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3DE" w:rsidRPr="00C573DE" w:rsidRDefault="00C573DE" w:rsidP="0076410D">
      <w:pPr>
        <w:spacing w:after="0" w:line="480" w:lineRule="auto"/>
        <w:jc w:val="center"/>
        <w:rPr>
          <w:rFonts w:ascii="Times New Roman" w:hAnsi="Times New Roman" w:cs="Times New Roman"/>
          <w:sz w:val="24"/>
          <w:szCs w:val="24"/>
        </w:rPr>
      </w:pPr>
      <w:r w:rsidRPr="00C573DE">
        <w:rPr>
          <w:rFonts w:ascii="Times New Roman" w:hAnsi="Times New Roman" w:cs="Times New Roman"/>
          <w:sz w:val="24"/>
          <w:szCs w:val="24"/>
        </w:rPr>
        <w:t>Chapter 11 / 13 WEEK NINE</w:t>
      </w:r>
    </w:p>
    <w:p w:rsidR="00283AAD" w:rsidRPr="00C573DE" w:rsidRDefault="00357FE5"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 xml:space="preserve">Shively learnt that for certain political offices in Tennessee to have servants, there had had to be non- partisan elections; in such elections there is no registration or campaigning under a political affiliation. The presidential </w:t>
      </w:r>
      <w:r w:rsidR="00347502" w:rsidRPr="00C573DE">
        <w:rPr>
          <w:rFonts w:ascii="Times New Roman" w:hAnsi="Times New Roman" w:cs="Times New Roman"/>
          <w:sz w:val="24"/>
          <w:szCs w:val="24"/>
        </w:rPr>
        <w:t xml:space="preserve">elections are different being a county primary election that has to be requested and be held in the first Tuesday, March during presidential election years. Voters need to be bona fide members and have an affiliation with the political party in whose primary wants to vote. Moreover, at the time one seeks to vote, (s) he has to declare full allegiance to the party. </w:t>
      </w:r>
    </w:p>
    <w:p w:rsidR="00347502" w:rsidRPr="00C573DE" w:rsidRDefault="0017020A"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 xml:space="preserve"> Political </w:t>
      </w:r>
      <w:r w:rsidR="00347502" w:rsidRPr="00C573DE">
        <w:rPr>
          <w:rFonts w:ascii="Times New Roman" w:hAnsi="Times New Roman" w:cs="Times New Roman"/>
          <w:sz w:val="24"/>
          <w:szCs w:val="24"/>
        </w:rPr>
        <w:t>Parties may differ</w:t>
      </w:r>
      <w:r w:rsidRPr="00C573DE">
        <w:rPr>
          <w:rFonts w:ascii="Times New Roman" w:hAnsi="Times New Roman" w:cs="Times New Roman"/>
          <w:sz w:val="24"/>
          <w:szCs w:val="24"/>
        </w:rPr>
        <w:t xml:space="preserve"> in names but be similar in giving all members a sense of identity and belonging. In addition, these parties join people of different opinions in one organized structure leading to unity in decision making. During campaigns and election times, political parties mobilize registered voters to exercise their right to vote. Revolutionary parties are made to seize control of a government by force; for example, when there were massive demonstrations in Cairo, Egypt where party leaders wanted the end of single- party rule and ended overthrowing the then president. </w:t>
      </w:r>
    </w:p>
    <w:p w:rsidR="0017020A" w:rsidRPr="00C573DE" w:rsidRDefault="0017020A"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 xml:space="preserve">United States of America was the first modern electoral democracy in the world with its first </w:t>
      </w:r>
      <w:r w:rsidR="008D3CC9" w:rsidRPr="00C573DE">
        <w:rPr>
          <w:rFonts w:ascii="Times New Roman" w:hAnsi="Times New Roman" w:cs="Times New Roman"/>
          <w:sz w:val="24"/>
          <w:szCs w:val="24"/>
        </w:rPr>
        <w:t>party, Democratic Party</w:t>
      </w:r>
      <w:r w:rsidRPr="00C573DE">
        <w:rPr>
          <w:rFonts w:ascii="Times New Roman" w:hAnsi="Times New Roman" w:cs="Times New Roman"/>
          <w:sz w:val="24"/>
          <w:szCs w:val="24"/>
        </w:rPr>
        <w:t xml:space="preserve"> </w:t>
      </w:r>
      <w:r w:rsidR="008D3CC9" w:rsidRPr="00C573DE">
        <w:rPr>
          <w:rFonts w:ascii="Times New Roman" w:hAnsi="Times New Roman" w:cs="Times New Roman"/>
          <w:sz w:val="24"/>
          <w:szCs w:val="24"/>
        </w:rPr>
        <w:t xml:space="preserve">having been </w:t>
      </w:r>
      <w:r w:rsidRPr="00C573DE">
        <w:rPr>
          <w:rFonts w:ascii="Times New Roman" w:hAnsi="Times New Roman" w:cs="Times New Roman"/>
          <w:sz w:val="24"/>
          <w:szCs w:val="24"/>
        </w:rPr>
        <w:t xml:space="preserve">developed in </w:t>
      </w:r>
      <w:r w:rsidR="008D3CC9" w:rsidRPr="00C573DE">
        <w:rPr>
          <w:rFonts w:ascii="Times New Roman" w:hAnsi="Times New Roman" w:cs="Times New Roman"/>
          <w:sz w:val="24"/>
          <w:szCs w:val="24"/>
        </w:rPr>
        <w:t>the 1820’s. By 1867, Britain had realized the need to have democracy with ten per cent (10%) of its population being able to vote. There were improvements towards democracy for the next few decades from this period in the entire Europe. Some countries do not practice de</w:t>
      </w:r>
      <w:r w:rsidR="00217651" w:rsidRPr="00C573DE">
        <w:rPr>
          <w:rFonts w:ascii="Times New Roman" w:hAnsi="Times New Roman" w:cs="Times New Roman"/>
          <w:sz w:val="24"/>
          <w:szCs w:val="24"/>
        </w:rPr>
        <w:t>mocracy in the way of rule but r</w:t>
      </w:r>
      <w:r w:rsidR="008D3CC9" w:rsidRPr="00C573DE">
        <w:rPr>
          <w:rFonts w:ascii="Times New Roman" w:hAnsi="Times New Roman" w:cs="Times New Roman"/>
          <w:sz w:val="24"/>
          <w:szCs w:val="24"/>
        </w:rPr>
        <w:t xml:space="preserve">ecognize that modern political parties connect their leaders to the masses; such countries include China, Egypt and </w:t>
      </w:r>
      <w:r w:rsidR="00CF07CF" w:rsidRPr="00C573DE">
        <w:rPr>
          <w:rFonts w:ascii="Times New Roman" w:hAnsi="Times New Roman" w:cs="Times New Roman"/>
          <w:sz w:val="24"/>
          <w:szCs w:val="24"/>
        </w:rPr>
        <w:t>Zimbabwe</w:t>
      </w:r>
      <w:bookmarkStart w:id="0" w:name="_GoBack"/>
      <w:bookmarkEnd w:id="0"/>
      <w:r w:rsidR="008D3CC9" w:rsidRPr="00C573DE">
        <w:rPr>
          <w:rFonts w:ascii="Times New Roman" w:hAnsi="Times New Roman" w:cs="Times New Roman"/>
          <w:sz w:val="24"/>
          <w:szCs w:val="24"/>
        </w:rPr>
        <w:t>.</w:t>
      </w:r>
    </w:p>
    <w:p w:rsidR="00217651" w:rsidRPr="00C573DE" w:rsidRDefault="00217651"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lastRenderedPageBreak/>
        <w:t xml:space="preserve">If </w:t>
      </w:r>
      <w:r w:rsidR="008F5A25" w:rsidRPr="00C573DE">
        <w:rPr>
          <w:rFonts w:ascii="Times New Roman" w:hAnsi="Times New Roman" w:cs="Times New Roman"/>
          <w:sz w:val="24"/>
          <w:szCs w:val="24"/>
        </w:rPr>
        <w:t>the Tea party manages to become successful overtime, there is likelihood of changing to develop oligarchic tendencies</w:t>
      </w:r>
      <w:r w:rsidR="002F4B30" w:rsidRPr="00C573DE">
        <w:rPr>
          <w:rFonts w:ascii="Times New Roman" w:hAnsi="Times New Roman" w:cs="Times New Roman"/>
          <w:sz w:val="24"/>
          <w:szCs w:val="24"/>
        </w:rPr>
        <w:t xml:space="preserve"> even if it started with a democratic approach</w:t>
      </w:r>
      <w:r w:rsidR="008F5A25" w:rsidRPr="00C573DE">
        <w:rPr>
          <w:rFonts w:ascii="Times New Roman" w:hAnsi="Times New Roman" w:cs="Times New Roman"/>
          <w:sz w:val="24"/>
          <w:szCs w:val="24"/>
        </w:rPr>
        <w:t xml:space="preserve">. Growth of the party implies the increase in number of interested parties and eventually complexity. </w:t>
      </w:r>
      <w:r w:rsidR="002F4B30" w:rsidRPr="00C573DE">
        <w:rPr>
          <w:rFonts w:ascii="Times New Roman" w:hAnsi="Times New Roman" w:cs="Times New Roman"/>
          <w:sz w:val="24"/>
          <w:szCs w:val="24"/>
        </w:rPr>
        <w:t xml:space="preserve">The need to delegate authority and power to subordinates, elected, appointed, nominated or otherwise, since top leaders cannot handle all matters of the party. At the end of the day, the people who end up being in the “leading class” may turn out to take the form of paid administrators, spokespersons, executives and political strategists who may or </w:t>
      </w:r>
      <w:proofErr w:type="spellStart"/>
      <w:r w:rsidR="002F4B30" w:rsidRPr="00C573DE">
        <w:rPr>
          <w:rFonts w:ascii="Times New Roman" w:hAnsi="Times New Roman" w:cs="Times New Roman"/>
          <w:sz w:val="24"/>
          <w:szCs w:val="24"/>
        </w:rPr>
        <w:t>maynot</w:t>
      </w:r>
      <w:proofErr w:type="spellEnd"/>
      <w:r w:rsidR="002F4B30" w:rsidRPr="00C573DE">
        <w:rPr>
          <w:rFonts w:ascii="Times New Roman" w:hAnsi="Times New Roman" w:cs="Times New Roman"/>
          <w:sz w:val="24"/>
          <w:szCs w:val="24"/>
        </w:rPr>
        <w:t xml:space="preserve"> share the same vision as the founders. </w:t>
      </w:r>
    </w:p>
    <w:p w:rsidR="000874BC" w:rsidRPr="00C573DE" w:rsidRDefault="000874BC"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D</w:t>
      </w:r>
      <w:r w:rsidR="004B1D05" w:rsidRPr="00C573DE">
        <w:rPr>
          <w:rFonts w:ascii="Times New Roman" w:hAnsi="Times New Roman" w:cs="Times New Roman"/>
          <w:sz w:val="24"/>
          <w:szCs w:val="24"/>
        </w:rPr>
        <w:t>espite its electoral system being single-member district plurality (SMDP)</w:t>
      </w:r>
      <w:r w:rsidRPr="00C573DE">
        <w:rPr>
          <w:rFonts w:ascii="Times New Roman" w:hAnsi="Times New Roman" w:cs="Times New Roman"/>
          <w:sz w:val="24"/>
          <w:szCs w:val="24"/>
        </w:rPr>
        <w:t>, Canada’s party system has several major parties</w:t>
      </w:r>
      <w:r w:rsidR="00C573DE">
        <w:rPr>
          <w:rFonts w:ascii="Times New Roman" w:hAnsi="Times New Roman" w:cs="Times New Roman"/>
          <w:sz w:val="24"/>
          <w:szCs w:val="24"/>
        </w:rPr>
        <w:t xml:space="preserve"> such as</w:t>
      </w:r>
      <w:r w:rsidRPr="00C573DE">
        <w:rPr>
          <w:rFonts w:ascii="Times New Roman" w:hAnsi="Times New Roman" w:cs="Times New Roman"/>
          <w:sz w:val="24"/>
          <w:szCs w:val="24"/>
        </w:rPr>
        <w:t>:</w:t>
      </w:r>
      <w:r w:rsidR="004B1D05" w:rsidRPr="00C573DE">
        <w:rPr>
          <w:rFonts w:ascii="Times New Roman" w:hAnsi="Times New Roman" w:cs="Times New Roman"/>
          <w:sz w:val="24"/>
          <w:szCs w:val="24"/>
        </w:rPr>
        <w:t xml:space="preserve"> The Green Party has not been in existence for long and as its name suggests, it encourages a “green” environmentalist program. </w:t>
      </w:r>
      <w:r w:rsidR="00F70DAA" w:rsidRPr="00C573DE">
        <w:rPr>
          <w:rFonts w:ascii="Times New Roman" w:hAnsi="Times New Roman" w:cs="Times New Roman"/>
          <w:sz w:val="24"/>
          <w:szCs w:val="24"/>
        </w:rPr>
        <w:t xml:space="preserve">The New Democratic Party which is more spread nationally originates from prairie populism, is socialist and has a considerable backing from organized labor. Bloc Quebecois party is a party based in Quebec, a regional party, whose main aim is to bring independence to Quebec; currently it has control in its provincial government. </w:t>
      </w:r>
      <w:r w:rsidRPr="00C573DE">
        <w:rPr>
          <w:rFonts w:ascii="Times New Roman" w:hAnsi="Times New Roman" w:cs="Times New Roman"/>
          <w:sz w:val="24"/>
          <w:szCs w:val="24"/>
        </w:rPr>
        <w:t xml:space="preserve"> The Liberal party was the largest political party in Canada during the postwar period and is known for having no set principles but being focused on keeping the entire state of Canada together; it is also non supportive of religious based policies for example, same sex marriage. </w:t>
      </w:r>
    </w:p>
    <w:p w:rsidR="002F4B30" w:rsidRPr="00C573DE" w:rsidRDefault="002F4B30"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 xml:space="preserve">Informal structure of social movements </w:t>
      </w:r>
      <w:r w:rsidR="008C7ED9" w:rsidRPr="00C573DE">
        <w:rPr>
          <w:rFonts w:ascii="Times New Roman" w:hAnsi="Times New Roman" w:cs="Times New Roman"/>
          <w:sz w:val="24"/>
          <w:szCs w:val="24"/>
        </w:rPr>
        <w:t xml:space="preserve">leads to ease of expression for members since there are no set principles that are to be followed. In addition, there is increased open mindedness with this structure which translates to more areas of interests for the social movement; when everyone airs what they consider important and the majority supports, it becomes part of the movement’s agenda. On the other hand such a structure could be interpreted as </w:t>
      </w:r>
      <w:r w:rsidR="008C7ED9" w:rsidRPr="00C573DE">
        <w:rPr>
          <w:rFonts w:ascii="Times New Roman" w:hAnsi="Times New Roman" w:cs="Times New Roman"/>
          <w:sz w:val="24"/>
          <w:szCs w:val="24"/>
        </w:rPr>
        <w:lastRenderedPageBreak/>
        <w:t xml:space="preserve">a symbol of being disorganized which means the movement lacks purpose. Furthermore, this </w:t>
      </w:r>
      <w:r w:rsidR="00376F4D" w:rsidRPr="00C573DE">
        <w:rPr>
          <w:rFonts w:ascii="Times New Roman" w:hAnsi="Times New Roman" w:cs="Times New Roman"/>
          <w:sz w:val="24"/>
          <w:szCs w:val="24"/>
        </w:rPr>
        <w:t>means there no defined hierarchy of power in the social movement which is a drawback to its own success.</w:t>
      </w:r>
    </w:p>
    <w:p w:rsidR="00376F4D" w:rsidRPr="00C573DE" w:rsidRDefault="00376F4D"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The realist approach of global environmental problems implies the conflicting and competitive nature of the nations of the world. This approach has a negative side which is the skepticism in relation to matters of ethic</w:t>
      </w:r>
      <w:r w:rsidR="00C67611" w:rsidRPr="00C573DE">
        <w:rPr>
          <w:rFonts w:ascii="Times New Roman" w:hAnsi="Times New Roman" w:cs="Times New Roman"/>
          <w:sz w:val="24"/>
          <w:szCs w:val="24"/>
        </w:rPr>
        <w:t>al norms; they believe one nation must not be good to the other if the other party seems to have different opinions. On the other hand, the idealist approach is based on cooperation and co-existence among nations. Here, ethics while dealing with other nations is greatly emphasized for peace to prevail.</w:t>
      </w:r>
    </w:p>
    <w:p w:rsidR="00C67611" w:rsidRPr="00C573DE" w:rsidRDefault="006F3CC3" w:rsidP="00C573DE">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Every country in the world that owns nuclear weapons holds a great value in them. The realist approach finds it acceptable for a country to acquire these weapons without the authority and knowledge of other parties. The idealist approach takes the demand side in the proliferation of nuclear weapons equation making it prominent in the policy world and economic circles. Although it seems to be the better approach, the</w:t>
      </w:r>
      <w:r w:rsidR="002C1D4F" w:rsidRPr="00C573DE">
        <w:rPr>
          <w:rFonts w:ascii="Times New Roman" w:hAnsi="Times New Roman" w:cs="Times New Roman"/>
          <w:sz w:val="24"/>
          <w:szCs w:val="24"/>
        </w:rPr>
        <w:t>re are potential drawbacks.</w:t>
      </w:r>
    </w:p>
    <w:p w:rsidR="00C573DE" w:rsidRPr="0076410D" w:rsidRDefault="002C1D4F" w:rsidP="0076410D">
      <w:pPr>
        <w:pStyle w:val="ListParagraph"/>
        <w:numPr>
          <w:ilvl w:val="0"/>
          <w:numId w:val="1"/>
        </w:numPr>
        <w:spacing w:after="0" w:line="480" w:lineRule="auto"/>
        <w:jc w:val="both"/>
        <w:rPr>
          <w:rFonts w:ascii="Times New Roman" w:hAnsi="Times New Roman" w:cs="Times New Roman"/>
          <w:sz w:val="24"/>
          <w:szCs w:val="24"/>
        </w:rPr>
      </w:pPr>
      <w:r w:rsidRPr="00C573DE">
        <w:rPr>
          <w:rFonts w:ascii="Times New Roman" w:hAnsi="Times New Roman" w:cs="Times New Roman"/>
          <w:sz w:val="24"/>
          <w:szCs w:val="24"/>
        </w:rPr>
        <w:t xml:space="preserve">A nation’s decision and will to go to war is justified as long as certain criteria are fulfilled; this is even with almost every nation believing that </w:t>
      </w:r>
      <w:r w:rsidR="0066695B" w:rsidRPr="00C573DE">
        <w:rPr>
          <w:rFonts w:ascii="Times New Roman" w:hAnsi="Times New Roman" w:cs="Times New Roman"/>
          <w:sz w:val="24"/>
          <w:szCs w:val="24"/>
        </w:rPr>
        <w:t xml:space="preserve">war is destructive and needs to be avoided. During the time, President Bush together with his security agencies were convinced that Iraq has refused to comply with international rules by continuously expressing hostility toward and willingness to attack the United states. </w:t>
      </w:r>
      <w:r w:rsidR="00C573DE" w:rsidRPr="00C573DE">
        <w:rPr>
          <w:rFonts w:ascii="Times New Roman" w:hAnsi="Times New Roman" w:cs="Times New Roman"/>
          <w:sz w:val="24"/>
          <w:szCs w:val="24"/>
        </w:rPr>
        <w:t>Critics faulted the act arguing that the United Nations intervened but the U.S administration could not hold back. The decision to go to war with Iraq in 2003 was in line with the traditions of Jus Ad Bel</w:t>
      </w:r>
      <w:r w:rsidR="0076410D">
        <w:rPr>
          <w:rFonts w:ascii="Times New Roman" w:hAnsi="Times New Roman" w:cs="Times New Roman"/>
          <w:sz w:val="24"/>
          <w:szCs w:val="24"/>
        </w:rPr>
        <w:t>lum tenets of Just War Doctrine</w:t>
      </w:r>
      <w:r w:rsidR="00BF0F67" w:rsidRPr="0076410D">
        <w:rPr>
          <w:rFonts w:ascii="Times New Roman" w:hAnsi="Times New Roman" w:cs="Times New Roman"/>
          <w:color w:val="ED7D31" w:themeColor="accent2"/>
          <w:sz w:val="24"/>
          <w:szCs w:val="24"/>
          <w:lang w:bidi="ar-IQ"/>
        </w:rPr>
        <w:tab/>
      </w:r>
    </w:p>
    <w:sectPr w:rsidR="00C573DE" w:rsidRPr="007641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8176A5"/>
    <w:multiLevelType w:val="hybridMultilevel"/>
    <w:tmpl w:val="3E9AF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FE5"/>
    <w:rsid w:val="000874BC"/>
    <w:rsid w:val="0017020A"/>
    <w:rsid w:val="00217651"/>
    <w:rsid w:val="002C1D4F"/>
    <w:rsid w:val="002F4B30"/>
    <w:rsid w:val="00347502"/>
    <w:rsid w:val="00350763"/>
    <w:rsid w:val="00357FE5"/>
    <w:rsid w:val="00376F4D"/>
    <w:rsid w:val="004B1D05"/>
    <w:rsid w:val="00624FB9"/>
    <w:rsid w:val="0066695B"/>
    <w:rsid w:val="006F3CC3"/>
    <w:rsid w:val="0076410D"/>
    <w:rsid w:val="008C7ED9"/>
    <w:rsid w:val="008D3CC9"/>
    <w:rsid w:val="008F5A25"/>
    <w:rsid w:val="00BF0F67"/>
    <w:rsid w:val="00C573DE"/>
    <w:rsid w:val="00C67611"/>
    <w:rsid w:val="00CF07CF"/>
    <w:rsid w:val="00F70DAA"/>
    <w:rsid w:val="00F72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A5DF2-F24B-4E5A-8E1C-8A69160A0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3</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4</cp:revision>
  <dcterms:created xsi:type="dcterms:W3CDTF">2018-11-23T17:20:00Z</dcterms:created>
  <dcterms:modified xsi:type="dcterms:W3CDTF">2018-11-23T15:16:00Z</dcterms:modified>
</cp:coreProperties>
</file>